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2" w:rsidRDefault="00721B82" w:rsidP="00721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721B82" w:rsidRDefault="00721B82" w:rsidP="00721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721B82" w:rsidRDefault="00721B82" w:rsidP="00721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721B82" w:rsidRDefault="00721B82" w:rsidP="00721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721B82" w:rsidRDefault="00721B82" w:rsidP="00721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B82" w:rsidRDefault="00721B82" w:rsidP="00721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82" w:rsidRDefault="00721B82" w:rsidP="00721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721B82" w:rsidRDefault="00721B82" w:rsidP="00721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№29– 1 час группы №14, №14А</w:t>
      </w:r>
    </w:p>
    <w:p w:rsidR="00721B82" w:rsidRDefault="00721B82" w:rsidP="00721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721B82" w:rsidRDefault="00721B82" w:rsidP="00721B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Владение терминологией машинных швейных работ. Владение классификацией машинных швов и строчек.</w:t>
      </w:r>
    </w:p>
    <w:p w:rsidR="00721B82" w:rsidRPr="007055FC" w:rsidRDefault="007055FC" w:rsidP="00721B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5FC">
        <w:rPr>
          <w:rFonts w:ascii="Times New Roman" w:hAnsi="Times New Roman" w:cs="Times New Roman"/>
          <w:sz w:val="28"/>
          <w:szCs w:val="28"/>
        </w:rPr>
        <w:t>Мы уже с вами знакомились с терминологией ручных работ, машинные работы тоже имеют свои термины, знание которых позволит понимать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5FC">
        <w:rPr>
          <w:rFonts w:ascii="Times New Roman" w:hAnsi="Times New Roman" w:cs="Times New Roman"/>
          <w:sz w:val="28"/>
          <w:szCs w:val="28"/>
        </w:rPr>
        <w:t>профессиональный язык</w:t>
      </w:r>
    </w:p>
    <w:p w:rsidR="007055FC" w:rsidRPr="007055FC" w:rsidRDefault="008D412D" w:rsidP="00705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Термино</w:t>
      </w:r>
      <w:r w:rsidRPr="008D412D">
        <w:rPr>
          <w:rFonts w:ascii="Times New Roman" w:hAnsi="Times New Roman" w:cs="Times New Roman"/>
          <w:b/>
          <w:sz w:val="28"/>
          <w:szCs w:val="28"/>
        </w:rPr>
        <w:t>логия машинных швейных раб</w:t>
      </w:r>
      <w:r w:rsidR="007055FC">
        <w:rPr>
          <w:rFonts w:ascii="Times New Roman" w:hAnsi="Times New Roman" w:cs="Times New Roman"/>
          <w:b/>
          <w:sz w:val="28"/>
          <w:szCs w:val="28"/>
        </w:rPr>
        <w:t>от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2440"/>
        <w:gridCol w:w="2752"/>
        <w:gridCol w:w="2361"/>
      </w:tblGrid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Вспомогательная работа по ориентации деталей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 операции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применения </w:t>
            </w:r>
          </w:p>
        </w:tc>
      </w:tr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Стачивание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Сложить детали, однотипные по материалу и близкие по размеру, уравнивая срезы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Соединение двух и более деталей по совмещенным срезам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Стачивание полочки и спинки по плечевым, боковым срезам, частей рукавов и др. </w:t>
            </w:r>
          </w:p>
        </w:tc>
      </w:tr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Притачивание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Приложить меньшую деталь </w:t>
            </w:r>
            <w:proofErr w:type="gramStart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большей, уравнивая срезы или уравнивая их по намеченной </w:t>
            </w: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Соединение мелких деталей с </w:t>
            </w:r>
            <w:proofErr w:type="gramStart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крупными</w:t>
            </w:r>
            <w:proofErr w:type="gramEnd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>атакже</w:t>
            </w:r>
            <w:proofErr w:type="spellEnd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деталей из разных материалов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Притачивание надставок к основной детали, клапана, листочек кармана к полочке, </w:t>
            </w: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подкладки к основному материалу и пр. </w:t>
            </w:r>
          </w:p>
        </w:tc>
      </w:tr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Обтачивание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Наложить одну деталь на другую по срезам с одинаковыми контурами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Соединение деталей с последующим вывертыванием их на лицевую сторону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Обтачивание борта полочек, воротника, клапанов, края кармана и др. </w:t>
            </w:r>
          </w:p>
        </w:tc>
      </w:tr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Втачивание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Вложить деталь в другую, совмещая срезы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Соединение деталей по замкнутому или полузамкнутому контуру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Втачивание рукава в пройму, воротника в горловину изделия и пр. </w:t>
            </w:r>
          </w:p>
        </w:tc>
      </w:tr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Настрачивание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Наложить одну деталь на другую, деталь на припуск шва или наоборот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Прокладывание строчки при наложении одной детали на другую для их соединения; закрепление припусков шва, складок, направленных в одну сторону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Настрачивание кокетки на основную деталь, манжеты на рукав, воротника на горловину и т. п. </w:t>
            </w:r>
          </w:p>
        </w:tc>
      </w:tr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Растрачивание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Разложить на две стороны припуск стачного шва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Прокладывание строчек на деталях для закрепления припусков шва, складок, направленных в противоположные стороны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Расстрачивание</w:t>
            </w:r>
            <w:proofErr w:type="spellEnd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боковых швов в изделиях из кожи и др. </w:t>
            </w:r>
          </w:p>
        </w:tc>
      </w:tr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Застрачивание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Подогнуть срез детали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Прокладывание строчки для закрепления подогнутого края, складок, выточек, </w:t>
            </w:r>
            <w:proofErr w:type="spellStart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защипов</w:t>
            </w:r>
            <w:proofErr w:type="spellEnd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Застрачивание низа изделия, рукава, складок, </w:t>
            </w:r>
            <w:proofErr w:type="spellStart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защипов</w:t>
            </w:r>
            <w:proofErr w:type="spellEnd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</w:t>
            </w:r>
          </w:p>
        </w:tc>
      </w:tr>
      <w:tr w:rsidR="007055FC" w:rsidRPr="007055FC" w:rsidTr="007055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Выстегивание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Наложить одну деталь на другую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Соединение двух и более деталей </w:t>
            </w:r>
            <w:proofErr w:type="gramStart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потайным</w:t>
            </w:r>
            <w:proofErr w:type="gramEnd"/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сквозными стежками для придания упругости и </w:t>
            </w: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устойчивой формы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5FC" w:rsidRPr="007055FC" w:rsidRDefault="007055FC" w:rsidP="0070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Выстегивание кокетки, части полочки с прокладкой, лацканов или нижнего </w:t>
            </w:r>
            <w:r w:rsidRPr="0070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воротника с прокладкой </w:t>
            </w:r>
          </w:p>
        </w:tc>
      </w:tr>
    </w:tbl>
    <w:p w:rsidR="007055FC" w:rsidRDefault="007055FC" w:rsidP="0070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5FC" w:rsidRDefault="007055FC" w:rsidP="0070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5FC" w:rsidRDefault="007055FC" w:rsidP="0070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5FC" w:rsidRPr="007055FC" w:rsidRDefault="007055FC" w:rsidP="007055FC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p w:rsidR="007055FC" w:rsidRPr="007055FC" w:rsidRDefault="007055FC" w:rsidP="008D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  </w:t>
      </w:r>
      <w:r>
        <w:t xml:space="preserve"> </w:t>
      </w:r>
      <w:hyperlink r:id="rId5" w:history="1">
        <w:r w:rsidRPr="008A5413">
          <w:rPr>
            <w:rStyle w:val="a6"/>
            <w:rFonts w:ascii="Times New Roman" w:hAnsi="Times New Roman" w:cs="Times New Roman"/>
            <w:sz w:val="28"/>
            <w:szCs w:val="28"/>
          </w:rPr>
          <w:t>https://booksee.org/book/596902</w:t>
        </w:r>
      </w:hyperlink>
      <w:r>
        <w:t xml:space="preserve"> </w:t>
      </w:r>
      <w:r w:rsidRPr="007055FC">
        <w:rPr>
          <w:rFonts w:ascii="Times New Roman" w:hAnsi="Times New Roman" w:cs="Times New Roman"/>
          <w:b/>
          <w:sz w:val="28"/>
          <w:szCs w:val="28"/>
        </w:rPr>
        <w:t>стр31-34</w:t>
      </w:r>
    </w:p>
    <w:sectPr w:rsidR="007055FC" w:rsidRPr="007055FC" w:rsidSect="00CB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B82"/>
    <w:rsid w:val="001D51AB"/>
    <w:rsid w:val="007055FC"/>
    <w:rsid w:val="00721B82"/>
    <w:rsid w:val="008D412D"/>
    <w:rsid w:val="00CB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55FC"/>
    <w:rPr>
      <w:b/>
      <w:bCs/>
    </w:rPr>
  </w:style>
  <w:style w:type="character" w:styleId="a6">
    <w:name w:val="Hyperlink"/>
    <w:basedOn w:val="a0"/>
    <w:uiPriority w:val="99"/>
    <w:unhideWhenUsed/>
    <w:rsid w:val="00705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ee.org/book/596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2020-06-01T16:27:00Z</dcterms:created>
  <dcterms:modified xsi:type="dcterms:W3CDTF">2020-06-01T16:51:00Z</dcterms:modified>
</cp:coreProperties>
</file>